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ve1vmnlnklyi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EMAIL TEMPLATE 3: VETERAN-FOCUSED EMAIL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Subject Line Options: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Important Screening Information for Veterans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Service Matters—So Does Your Health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 Benefits Include Lifesaving Lung Cancer Screening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Email Body: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[Veteran Name/Fellow Veterans],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service to our country matters. So does your health after service.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I'm reaching out because veterans face unique lung cancer risks—and the VA provides screening that could save your life.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Why Veterans Are at Higher Risk: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Military burn pit exposure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Asbestos in older ships and buildings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Higher smoking rates during service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Agent Orange exposure (Vietnam-era veterans)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Here's What You Need to Know: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VA covers lung cancer screening for eligible veterans at no cost. If you're 50-80 years old with a smoking history, you likely qualify.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One screening takes 10 minutes. It could give you decades.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caught early, lung cancer is 64% more survivable. That's not just a statistic—that's more time with family, more memories, more life.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Your Next Steps: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Contact your VA healthcare provider about lung cancer screening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https://lcfamerica.org/get-involved/raise-awareness/breath-of-honor/</w:t>
        </w:r>
      </w:hyperlink>
      <w:r w:rsidDel="00000000" w:rsidR="00000000" w:rsidRPr="00000000">
        <w:rPr>
          <w:rtl w:val="0"/>
        </w:rPr>
        <w:tab/>
        <w:t xml:space="preserve"> for veteran-specific resources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 this with a fellow veteran who needs to know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You've already shown courage in service. Show it again by taking charge of your health.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Questions about VA screening eligibility?</w:t>
      </w:r>
      <w:r w:rsidDel="00000000" w:rsidR="00000000" w:rsidRPr="00000000">
        <w:rPr>
          <w:rtl w:val="0"/>
        </w:rPr>
        <w:t xml:space="preserve"> Call the VA Health Benefits line: 1-877-222-VETS (8387)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served with honor. Now, let us serve you with information that could save your life.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Respectfully,</w:t>
        <w:br w:type="textWrapping"/>
        <w:t xml:space="preserve">[Your Name]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Resources: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LCFA Veteran Resources: lcfamerica.org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 Lung Cancer Screening: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https://news.va.gov/122252/screening-and-diagnosing-lung-cancer-early/</w:t>
        </w:r>
      </w:hyperlink>
      <w:r w:rsidDel="00000000" w:rsidR="00000000" w:rsidRPr="00000000">
        <w:rPr>
          <w:rtl w:val="0"/>
        </w:rPr>
        <w:t xml:space="preserve"> </w:t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2337233" cy="9763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7233" cy="976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cfamerica.org/get-involved/raise-awareness/breath-of-honor/" TargetMode="External"/><Relationship Id="rId7" Type="http://schemas.openxmlformats.org/officeDocument/2006/relationships/hyperlink" Target="https://news.va.gov/122252/screening-and-diagnosing-lung-cancer-early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